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F4" w:rsidRDefault="009806EA" w:rsidP="009135EF">
      <w:pPr>
        <w:pStyle w:val="Titolo2"/>
      </w:pPr>
      <w:r>
        <w:rPr>
          <w:noProof/>
          <w:lang w:eastAsia="it-IT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-900430</wp:posOffset>
            </wp:positionV>
            <wp:extent cx="7676515" cy="10706735"/>
            <wp:effectExtent l="19050" t="0" r="635" b="0"/>
            <wp:wrapNone/>
            <wp:docPr id="12" name="Immagine 11" descr="Bollettino Tecnico inglese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107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2E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-1067435</wp:posOffset>
            </wp:positionV>
            <wp:extent cx="6880860" cy="9630410"/>
            <wp:effectExtent l="19050" t="0" r="0" b="0"/>
            <wp:wrapNone/>
            <wp:docPr id="8" name="Immagine 7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963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F5A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7900670</wp:posOffset>
            </wp:positionH>
            <wp:positionV relativeFrom="paragraph">
              <wp:posOffset>-2303780</wp:posOffset>
            </wp:positionV>
            <wp:extent cx="4488815" cy="6273165"/>
            <wp:effectExtent l="19050" t="0" r="6985" b="0"/>
            <wp:wrapNone/>
            <wp:docPr id="2" name="Immagine 1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EF" w:rsidRDefault="009135EF" w:rsidP="009135EF"/>
    <w:p w:rsidR="004B3F5A" w:rsidRDefault="004B3F5A" w:rsidP="009135EF"/>
    <w:p w:rsidR="000A2D55" w:rsidRDefault="000A2D55" w:rsidP="000A2D55">
      <w:pPr>
        <w:pStyle w:val="Titolo1"/>
      </w:pPr>
    </w:p>
    <w:p w:rsidR="000A2D55" w:rsidRPr="000A2D55" w:rsidRDefault="000A2D55" w:rsidP="000A2D55">
      <w:pPr>
        <w:pStyle w:val="Titolo1"/>
        <w:rPr>
          <w:rFonts w:ascii="Arial" w:hAnsi="Arial" w:cs="Arial"/>
        </w:rPr>
      </w:pPr>
    </w:p>
    <w:p w:rsidR="000A2D55" w:rsidRPr="00CF3259" w:rsidRDefault="000A2D55" w:rsidP="00E6174C">
      <w:pPr>
        <w:ind w:left="993"/>
        <w:rPr>
          <w:rFonts w:ascii="Arial" w:hAnsi="Arial" w:cs="Arial"/>
          <w:b/>
          <w:sz w:val="20"/>
          <w:szCs w:val="20"/>
        </w:rPr>
      </w:pPr>
      <w:proofErr w:type="spellStart"/>
      <w:r w:rsidRPr="00CF3259">
        <w:rPr>
          <w:rFonts w:ascii="Arial" w:hAnsi="Arial" w:cs="Arial"/>
          <w:sz w:val="20"/>
          <w:szCs w:val="20"/>
        </w:rPr>
        <w:t>REV</w:t>
      </w:r>
      <w:proofErr w:type="spellEnd"/>
      <w:r w:rsidRPr="00CF3259">
        <w:rPr>
          <w:rFonts w:ascii="Arial" w:hAnsi="Arial" w:cs="Arial"/>
          <w:sz w:val="20"/>
          <w:szCs w:val="20"/>
        </w:rPr>
        <w:t xml:space="preserve">. </w:t>
      </w:r>
      <w:r w:rsidR="00514831">
        <w:rPr>
          <w:rFonts w:ascii="Arial" w:eastAsia="Arial" w:hAnsi="Arial" w:cs="Arial"/>
        </w:rPr>
        <w:t>030014</w:t>
      </w:r>
      <w:r w:rsidRPr="00CF3259">
        <w:rPr>
          <w:rFonts w:ascii="Arial" w:hAnsi="Arial" w:cs="Arial"/>
          <w:sz w:val="20"/>
          <w:szCs w:val="20"/>
        </w:rPr>
        <w:t xml:space="preserve">           </w:t>
      </w:r>
    </w:p>
    <w:p w:rsidR="000A2D55" w:rsidRPr="000A2D55" w:rsidRDefault="00E7259F" w:rsidP="00E7259F">
      <w:pPr>
        <w:ind w:firstLine="477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VI</w:t>
      </w:r>
      <w:r w:rsidR="0081453B">
        <w:rPr>
          <w:rFonts w:ascii="Arial Black" w:hAnsi="Arial Black" w:cs="Arial"/>
          <w:sz w:val="36"/>
          <w:szCs w:val="36"/>
        </w:rPr>
        <w:t>T</w:t>
      </w:r>
      <w:r>
        <w:rPr>
          <w:rFonts w:ascii="Arial Black" w:hAnsi="Arial Black" w:cs="Arial"/>
          <w:sz w:val="36"/>
          <w:szCs w:val="36"/>
        </w:rPr>
        <w:t>A NET</w:t>
      </w:r>
    </w:p>
    <w:p w:rsidR="00E7259F" w:rsidRDefault="00E7259F" w:rsidP="00E7259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Acid-based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detergent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floors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walls</w:t>
      </w:r>
      <w:proofErr w:type="spellEnd"/>
    </w:p>
    <w:p w:rsidR="00514831" w:rsidRDefault="00514831" w:rsidP="00E7259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514831" w:rsidRDefault="00514831" w:rsidP="00E7259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81453B" w:rsidRDefault="0081453B" w:rsidP="000A2D55">
      <w:pPr>
        <w:jc w:val="center"/>
        <w:rPr>
          <w:rFonts w:ascii="Arial" w:hAnsi="Arial" w:cs="Arial"/>
          <w:sz w:val="24"/>
          <w:szCs w:val="24"/>
        </w:rPr>
      </w:pPr>
    </w:p>
    <w:p w:rsidR="00690F22" w:rsidRDefault="00690F22" w:rsidP="00690F22">
      <w:pPr>
        <w:rPr>
          <w:rFonts w:ascii="Arial" w:hAnsi="Arial" w:cs="Arial"/>
          <w:sz w:val="24"/>
          <w:szCs w:val="24"/>
        </w:rPr>
        <w:sectPr w:rsidR="00690F22" w:rsidSect="00F002EF">
          <w:pgSz w:w="11906" w:h="16838"/>
          <w:pgMar w:top="1418" w:right="0" w:bottom="1134" w:left="0" w:header="708" w:footer="708" w:gutter="0"/>
          <w:cols w:space="708"/>
          <w:docGrid w:linePitch="360"/>
        </w:sectPr>
      </w:pPr>
    </w:p>
    <w:p w:rsidR="00902C86" w:rsidRPr="00E7259F" w:rsidRDefault="00E7259F" w:rsidP="006315D7">
      <w:pPr>
        <w:ind w:left="0"/>
        <w:rPr>
          <w:rFonts w:ascii="Arial" w:hAnsi="Arial" w:cs="Arial"/>
          <w:b/>
        </w:rPr>
      </w:pPr>
      <w:r w:rsidRPr="00E7259F">
        <w:rPr>
          <w:rFonts w:ascii="Arial" w:eastAsia="Arial" w:hAnsi="Arial" w:cs="Arial"/>
          <w:b/>
        </w:rPr>
        <w:lastRenderedPageBreak/>
        <w:t>FEATURES</w:t>
      </w:r>
    </w:p>
    <w:p w:rsidR="00902C86" w:rsidRPr="000413D5" w:rsidRDefault="00902C86" w:rsidP="00902C86">
      <w:pPr>
        <w:jc w:val="both"/>
        <w:rPr>
          <w:rFonts w:ascii="Arial" w:hAnsi="Arial" w:cs="Arial"/>
          <w:sz w:val="24"/>
          <w:szCs w:val="24"/>
        </w:rPr>
      </w:pPr>
    </w:p>
    <w:p w:rsidR="00E7259F" w:rsidRDefault="00E7259F" w:rsidP="00E7259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VITA NET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acid-based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colorless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detergent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suitable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removing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cement</w:t>
      </w:r>
      <w:proofErr w:type="spellEnd"/>
      <w:r>
        <w:rPr>
          <w:rFonts w:ascii="Arial" w:eastAsia="Arial" w:hAnsi="Arial" w:cs="Arial"/>
        </w:rPr>
        <w:t xml:space="preserve"> and lime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floors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walls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ceramic</w:t>
      </w:r>
      <w:proofErr w:type="spellEnd"/>
      <w:r>
        <w:rPr>
          <w:rFonts w:ascii="Arial" w:eastAsia="Arial" w:hAnsi="Arial" w:cs="Arial"/>
        </w:rPr>
        <w:t xml:space="preserve">, terracotta, </w:t>
      </w:r>
      <w:proofErr w:type="spellStart"/>
      <w:r>
        <w:rPr>
          <w:rFonts w:ascii="Arial" w:eastAsia="Arial" w:hAnsi="Arial" w:cs="Arial"/>
        </w:rPr>
        <w:t>marble</w:t>
      </w:r>
      <w:proofErr w:type="spellEnd"/>
      <w:r>
        <w:rPr>
          <w:rFonts w:ascii="Arial" w:eastAsia="Arial" w:hAnsi="Arial" w:cs="Arial"/>
        </w:rPr>
        <w:t xml:space="preserve">, etc., </w:t>
      </w:r>
      <w:proofErr w:type="spellStart"/>
      <w:r>
        <w:rPr>
          <w:rFonts w:ascii="Arial" w:eastAsia="Arial" w:hAnsi="Arial" w:cs="Arial"/>
        </w:rPr>
        <w:t>both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indoors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outdoors</w:t>
      </w:r>
      <w:proofErr w:type="spellEnd"/>
      <w:r>
        <w:rPr>
          <w:rFonts w:ascii="Arial" w:eastAsia="Arial" w:hAnsi="Arial" w:cs="Arial"/>
        </w:rPr>
        <w:t>.</w:t>
      </w:r>
    </w:p>
    <w:p w:rsidR="009308A8" w:rsidRPr="00AB4934" w:rsidRDefault="009308A8" w:rsidP="00902C86">
      <w:pPr>
        <w:spacing w:line="264" w:lineRule="auto"/>
        <w:jc w:val="both"/>
        <w:rPr>
          <w:rFonts w:ascii="Arial" w:hAnsi="Arial" w:cs="Arial"/>
        </w:rPr>
      </w:pPr>
    </w:p>
    <w:p w:rsidR="00902C86" w:rsidRPr="00AB4934" w:rsidRDefault="00902C86" w:rsidP="00902C86">
      <w:pPr>
        <w:rPr>
          <w:rFonts w:ascii="Arial" w:hAnsi="Arial" w:cs="Arial"/>
          <w:b/>
        </w:rPr>
      </w:pPr>
    </w:p>
    <w:p w:rsidR="006315D7" w:rsidRPr="006315D7" w:rsidRDefault="006315D7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6315D7">
        <w:rPr>
          <w:rFonts w:ascii="Arial" w:eastAsia="Arial" w:hAnsi="Arial" w:cs="Arial"/>
          <w:b/>
          <w:sz w:val="22"/>
          <w:szCs w:val="22"/>
        </w:rPr>
        <w:t>FIELDS OF USE</w:t>
      </w:r>
    </w:p>
    <w:p w:rsidR="00902C86" w:rsidRPr="00AB4934" w:rsidRDefault="00902C86" w:rsidP="00902C86">
      <w:pPr>
        <w:jc w:val="both"/>
        <w:rPr>
          <w:rFonts w:ascii="Arial" w:hAnsi="Arial" w:cs="Arial"/>
        </w:rPr>
      </w:pPr>
    </w:p>
    <w:p w:rsidR="006315D7" w:rsidRDefault="006315D7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VITA NET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indicated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post-laying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cleaning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floors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walls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ceramic</w:t>
      </w:r>
      <w:proofErr w:type="spellEnd"/>
      <w:r>
        <w:rPr>
          <w:rFonts w:ascii="Arial" w:eastAsia="Arial" w:hAnsi="Arial" w:cs="Arial"/>
        </w:rPr>
        <w:t xml:space="preserve">, terracotta, </w:t>
      </w:r>
      <w:proofErr w:type="spellStart"/>
      <w:r>
        <w:rPr>
          <w:rFonts w:ascii="Arial" w:eastAsia="Arial" w:hAnsi="Arial" w:cs="Arial"/>
        </w:rPr>
        <w:t>marble</w:t>
      </w:r>
      <w:proofErr w:type="spellEnd"/>
      <w:r>
        <w:rPr>
          <w:rFonts w:ascii="Arial" w:eastAsia="Arial" w:hAnsi="Arial" w:cs="Arial"/>
        </w:rPr>
        <w:t xml:space="preserve">, etc. </w:t>
      </w:r>
      <w:proofErr w:type="spellStart"/>
      <w:r>
        <w:rPr>
          <w:rFonts w:ascii="Arial" w:eastAsia="Arial" w:hAnsi="Arial" w:cs="Arial"/>
        </w:rPr>
        <w:t>Both</w:t>
      </w:r>
      <w:proofErr w:type="spellEnd"/>
      <w:r>
        <w:rPr>
          <w:rFonts w:ascii="Arial" w:eastAsia="Arial" w:hAnsi="Arial" w:cs="Arial"/>
        </w:rPr>
        <w:t xml:space="preserve"> inside and </w:t>
      </w:r>
      <w:proofErr w:type="spellStart"/>
      <w:r>
        <w:rPr>
          <w:rFonts w:ascii="Arial" w:eastAsia="Arial" w:hAnsi="Arial" w:cs="Arial"/>
        </w:rPr>
        <w:t>outside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eliminate </w:t>
      </w:r>
      <w:proofErr w:type="spellStart"/>
      <w:r>
        <w:rPr>
          <w:rFonts w:ascii="Arial" w:eastAsia="Arial" w:hAnsi="Arial" w:cs="Arial"/>
        </w:rPr>
        <w:t>traces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cement</w:t>
      </w:r>
      <w:proofErr w:type="spellEnd"/>
      <w:r>
        <w:rPr>
          <w:rFonts w:ascii="Arial" w:eastAsia="Arial" w:hAnsi="Arial" w:cs="Arial"/>
        </w:rPr>
        <w:t xml:space="preserve"> or lime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surfaces</w:t>
      </w:r>
      <w:proofErr w:type="spellEnd"/>
      <w:r>
        <w:rPr>
          <w:rFonts w:ascii="Arial" w:eastAsia="Arial" w:hAnsi="Arial" w:cs="Arial"/>
        </w:rPr>
        <w:t>.</w:t>
      </w: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902C86" w:rsidRPr="00AB4934" w:rsidRDefault="00902C86" w:rsidP="00902C86">
      <w:pPr>
        <w:jc w:val="both"/>
        <w:rPr>
          <w:rFonts w:ascii="Arial" w:hAnsi="Arial" w:cs="Arial"/>
        </w:rPr>
      </w:pPr>
    </w:p>
    <w:p w:rsidR="006315D7" w:rsidRPr="006315D7" w:rsidRDefault="006315D7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6315D7">
        <w:rPr>
          <w:rFonts w:ascii="Arial" w:eastAsia="Arial" w:hAnsi="Arial" w:cs="Arial"/>
          <w:b/>
          <w:sz w:val="22"/>
          <w:szCs w:val="22"/>
        </w:rPr>
        <w:t>PREPARATION OF THE SUPPORT</w:t>
      </w:r>
    </w:p>
    <w:p w:rsidR="00902C86" w:rsidRPr="007F5C9A" w:rsidRDefault="00902C86" w:rsidP="00902C86">
      <w:pPr>
        <w:jc w:val="both"/>
        <w:rPr>
          <w:rFonts w:ascii="Arial" w:hAnsi="Arial" w:cs="Arial"/>
          <w:b/>
        </w:rPr>
      </w:pPr>
    </w:p>
    <w:p w:rsidR="006315D7" w:rsidRDefault="006315D7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Before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remove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flaking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residual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encrustations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adhesives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plasters</w:t>
      </w:r>
      <w:proofErr w:type="spellEnd"/>
      <w:r>
        <w:rPr>
          <w:rFonts w:ascii="Arial" w:eastAsia="Arial" w:hAnsi="Arial" w:cs="Arial"/>
        </w:rPr>
        <w:t xml:space="preserve">, etc.,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wire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brush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Then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clean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support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let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dry.</w:t>
      </w:r>
    </w:p>
    <w:p w:rsidR="00902C86" w:rsidRDefault="00902C86" w:rsidP="00902C86">
      <w:pPr>
        <w:jc w:val="both"/>
        <w:rPr>
          <w:rFonts w:ascii="Arial" w:hAnsi="Arial" w:cs="Arial"/>
          <w:b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514831" w:rsidRDefault="00514831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6315D7" w:rsidRPr="006315D7" w:rsidRDefault="006315D7" w:rsidP="006315D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6315D7">
        <w:rPr>
          <w:rFonts w:ascii="Arial" w:eastAsia="Arial" w:hAnsi="Arial" w:cs="Arial"/>
          <w:b/>
          <w:sz w:val="22"/>
          <w:szCs w:val="22"/>
        </w:rPr>
        <w:lastRenderedPageBreak/>
        <w:t>METHOD OF APPLICATION</w:t>
      </w:r>
    </w:p>
    <w:p w:rsidR="00902C86" w:rsidRDefault="00902C86" w:rsidP="00902C86">
      <w:pPr>
        <w:jc w:val="both"/>
        <w:rPr>
          <w:rFonts w:ascii="Arial" w:hAnsi="Arial" w:cs="Arial"/>
          <w:sz w:val="16"/>
          <w:szCs w:val="16"/>
        </w:rPr>
      </w:pPr>
    </w:p>
    <w:p w:rsidR="006315D7" w:rsidRDefault="006315D7" w:rsidP="0051483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Dilute</w:t>
      </w:r>
      <w:proofErr w:type="spellEnd"/>
      <w:r>
        <w:rPr>
          <w:rFonts w:ascii="Arial" w:eastAsia="Arial" w:hAnsi="Arial" w:cs="Arial"/>
        </w:rPr>
        <w:t xml:space="preserve"> VITA NET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clean</w:t>
      </w:r>
      <w:proofErr w:type="spellEnd"/>
      <w:r>
        <w:rPr>
          <w:rFonts w:ascii="Arial" w:eastAsia="Arial" w:hAnsi="Arial" w:cs="Arial"/>
        </w:rPr>
        <w:t xml:space="preserve"> water </w:t>
      </w:r>
      <w:proofErr w:type="spellStart"/>
      <w:r>
        <w:rPr>
          <w:rFonts w:ascii="Arial" w:eastAsia="Arial" w:hAnsi="Arial" w:cs="Arial"/>
        </w:rPr>
        <w:t>according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substrate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brush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sponge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Leave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least</w:t>
      </w:r>
      <w:proofErr w:type="spellEnd"/>
      <w:r>
        <w:rPr>
          <w:rFonts w:ascii="Arial" w:eastAsia="Arial" w:hAnsi="Arial" w:cs="Arial"/>
        </w:rPr>
        <w:t xml:space="preserve"> 30 </w:t>
      </w:r>
      <w:proofErr w:type="spellStart"/>
      <w:r>
        <w:rPr>
          <w:rFonts w:ascii="Arial" w:eastAsia="Arial" w:hAnsi="Arial" w:cs="Arial"/>
        </w:rPr>
        <w:t>minutes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then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clean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surfaces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until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stains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encrustations</w:t>
      </w:r>
      <w:proofErr w:type="spellEnd"/>
      <w:r>
        <w:rPr>
          <w:rFonts w:ascii="Arial" w:eastAsia="Arial" w:hAnsi="Arial" w:cs="Arial"/>
        </w:rPr>
        <w:t xml:space="preserve"> are </w:t>
      </w:r>
      <w:proofErr w:type="spellStart"/>
      <w:r>
        <w:rPr>
          <w:rFonts w:ascii="Arial" w:eastAsia="Arial" w:hAnsi="Arial" w:cs="Arial"/>
        </w:rPr>
        <w:t>completely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removed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Finish</w:t>
      </w:r>
      <w:proofErr w:type="spellEnd"/>
      <w:r>
        <w:rPr>
          <w:rFonts w:ascii="Arial" w:eastAsia="Arial" w:hAnsi="Arial" w:cs="Arial"/>
        </w:rPr>
        <w:t xml:space="preserve"> the treatment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abundant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washes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clean</w:t>
      </w:r>
      <w:proofErr w:type="spellEnd"/>
      <w:r>
        <w:rPr>
          <w:rFonts w:ascii="Arial" w:eastAsia="Arial" w:hAnsi="Arial" w:cs="Arial"/>
        </w:rPr>
        <w:t xml:space="preserve"> water.</w:t>
      </w:r>
    </w:p>
    <w:p w:rsidR="00E97B22" w:rsidRDefault="00E97B22" w:rsidP="00514831">
      <w:pPr>
        <w:ind w:left="0"/>
        <w:jc w:val="both"/>
        <w:rPr>
          <w:rFonts w:ascii="Arial" w:hAnsi="Arial" w:cs="Arial"/>
        </w:rPr>
      </w:pPr>
    </w:p>
    <w:p w:rsidR="00E97B22" w:rsidRDefault="00E97B22" w:rsidP="00E97B22">
      <w:pPr>
        <w:rPr>
          <w:rFonts w:ascii="Arial" w:hAnsi="Arial" w:cs="Arial"/>
        </w:rPr>
      </w:pPr>
    </w:p>
    <w:p w:rsidR="00514831" w:rsidRPr="00514831" w:rsidRDefault="00514831" w:rsidP="0051483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514831">
        <w:rPr>
          <w:rFonts w:ascii="Arial" w:eastAsia="Arial" w:hAnsi="Arial" w:cs="Arial"/>
          <w:b/>
          <w:sz w:val="22"/>
          <w:szCs w:val="22"/>
        </w:rPr>
        <w:t>WARNINGS</w:t>
      </w:r>
    </w:p>
    <w:p w:rsidR="00E97B22" w:rsidRPr="000413D5" w:rsidRDefault="00E97B22" w:rsidP="00E97B22">
      <w:pPr>
        <w:rPr>
          <w:rFonts w:ascii="Arial" w:hAnsi="Arial" w:cs="Arial"/>
          <w:b/>
        </w:rPr>
      </w:pPr>
    </w:p>
    <w:p w:rsidR="00E97B22" w:rsidRPr="000413D5" w:rsidRDefault="00E97B22" w:rsidP="00E97B22">
      <w:pPr>
        <w:rPr>
          <w:rFonts w:ascii="Arial" w:hAnsi="Arial" w:cs="Arial"/>
          <w:b/>
          <w:sz w:val="16"/>
          <w:szCs w:val="16"/>
        </w:rPr>
      </w:pPr>
    </w:p>
    <w:p w:rsidR="00514831" w:rsidRDefault="00514831" w:rsidP="005148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foreign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materials</w:t>
      </w:r>
      <w:proofErr w:type="spellEnd"/>
      <w:r>
        <w:rPr>
          <w:rFonts w:ascii="Arial" w:eastAsia="Arial" w:hAnsi="Arial" w:cs="Arial"/>
        </w:rPr>
        <w:t>.</w:t>
      </w:r>
    </w:p>
    <w:p w:rsidR="00514831" w:rsidRDefault="00514831" w:rsidP="005148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Dilute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according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substrate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clean</w:t>
      </w:r>
      <w:proofErr w:type="spellEnd"/>
      <w:r>
        <w:rPr>
          <w:rFonts w:ascii="Arial" w:eastAsia="Arial" w:hAnsi="Arial" w:cs="Arial"/>
        </w:rPr>
        <w:t xml:space="preserve"> water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20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50%.</w:t>
      </w:r>
    </w:p>
    <w:p w:rsidR="00514831" w:rsidRDefault="00514831" w:rsidP="005148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presence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threat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rain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rain</w:t>
      </w:r>
      <w:proofErr w:type="spellEnd"/>
      <w:r>
        <w:rPr>
          <w:rFonts w:ascii="Arial" w:eastAsia="Arial" w:hAnsi="Arial" w:cs="Arial"/>
        </w:rPr>
        <w:t>.</w:t>
      </w:r>
    </w:p>
    <w:p w:rsidR="00514831" w:rsidRDefault="00514831" w:rsidP="005148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presence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direct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sun</w:t>
      </w:r>
      <w:proofErr w:type="spellEnd"/>
      <w:r>
        <w:rPr>
          <w:rFonts w:ascii="Arial" w:eastAsia="Arial" w:hAnsi="Arial" w:cs="Arial"/>
        </w:rPr>
        <w:t xml:space="preserve"> and strong </w:t>
      </w:r>
      <w:proofErr w:type="spellStart"/>
      <w:r>
        <w:rPr>
          <w:rFonts w:ascii="Arial" w:eastAsia="Arial" w:hAnsi="Arial" w:cs="Arial"/>
        </w:rPr>
        <w:t>wind</w:t>
      </w:r>
      <w:proofErr w:type="spellEnd"/>
      <w:r>
        <w:rPr>
          <w:rFonts w:ascii="Arial" w:eastAsia="Arial" w:hAnsi="Arial" w:cs="Arial"/>
        </w:rPr>
        <w:t>.</w:t>
      </w:r>
    </w:p>
    <w:p w:rsidR="00514831" w:rsidRDefault="00514831" w:rsidP="005148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VITA NET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applied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temperatures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between</w:t>
      </w:r>
      <w:proofErr w:type="spellEnd"/>
      <w:r>
        <w:rPr>
          <w:rFonts w:ascii="Arial" w:eastAsia="Arial" w:hAnsi="Arial" w:cs="Arial"/>
        </w:rPr>
        <w:t xml:space="preserve"> 5 ° C ~ 30 ° C.</w:t>
      </w:r>
    </w:p>
    <w:p w:rsidR="00514831" w:rsidRDefault="00514831" w:rsidP="005148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</w:t>
      </w:r>
      <w:proofErr w:type="spellStart"/>
      <w:r>
        <w:rPr>
          <w:rFonts w:ascii="Arial" w:eastAsia="Arial" w:hAnsi="Arial" w:cs="Arial"/>
        </w:rPr>
        <w:t>absorbent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surfaces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attention</w:t>
      </w:r>
      <w:proofErr w:type="spellEnd"/>
      <w:r>
        <w:rPr>
          <w:rFonts w:ascii="Arial" w:eastAsia="Arial" w:hAnsi="Arial" w:cs="Arial"/>
        </w:rPr>
        <w:t>.</w:t>
      </w:r>
    </w:p>
    <w:p w:rsidR="00514831" w:rsidRDefault="00514831" w:rsidP="0051483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advisable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start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cleaning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surfaces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starting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perimeter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areas</w:t>
      </w:r>
      <w:proofErr w:type="spellEnd"/>
      <w:r>
        <w:rPr>
          <w:rFonts w:ascii="Arial" w:eastAsia="Arial" w:hAnsi="Arial" w:cs="Arial"/>
        </w:rPr>
        <w:t>.</w:t>
      </w:r>
    </w:p>
    <w:p w:rsidR="004908EF" w:rsidRPr="0019796D" w:rsidRDefault="00E97B22" w:rsidP="00514831">
      <w:pPr>
        <w:pStyle w:val="Paragrafoelenco"/>
        <w:ind w:left="709"/>
        <w:jc w:val="both"/>
        <w:rPr>
          <w:rFonts w:ascii="Arial" w:hAnsi="Arial" w:cs="Arial"/>
          <w:sz w:val="20"/>
          <w:szCs w:val="20"/>
        </w:rPr>
        <w:sectPr w:rsidR="004908EF" w:rsidRPr="0019796D" w:rsidSect="0019796D">
          <w:type w:val="continuous"/>
          <w:pgSz w:w="11906" w:h="16838"/>
          <w:pgMar w:top="1418" w:right="707" w:bottom="1134" w:left="709" w:header="708" w:footer="708" w:gutter="0"/>
          <w:cols w:num="2" w:space="708"/>
          <w:docGrid w:linePitch="360"/>
        </w:sectPr>
      </w:pPr>
      <w:r w:rsidRPr="0019796D">
        <w:rPr>
          <w:rFonts w:ascii="Arial" w:hAnsi="Arial" w:cs="Arial"/>
        </w:rPr>
        <w:t>.</w:t>
      </w:r>
      <w:r w:rsidR="004908EF" w:rsidRPr="0019796D">
        <w:rPr>
          <w:rFonts w:ascii="Arial" w:hAnsi="Arial" w:cs="Arial"/>
          <w:b/>
        </w:rPr>
        <w:br w:type="column"/>
      </w:r>
      <w:r w:rsidR="004908EF">
        <w:rPr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-900430</wp:posOffset>
            </wp:positionV>
            <wp:extent cx="7604125" cy="10621645"/>
            <wp:effectExtent l="19050" t="0" r="0" b="0"/>
            <wp:wrapNone/>
            <wp:docPr id="11" name="Immagine 10" descr="Bollettino Tecnico ingl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125" cy="1062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D40" w:rsidRDefault="00277D40" w:rsidP="00CF3259">
      <w:pPr>
        <w:rPr>
          <w:rFonts w:ascii="Arial" w:hAnsi="Arial" w:cs="Arial"/>
          <w:sz w:val="20"/>
          <w:szCs w:val="20"/>
        </w:rPr>
      </w:pPr>
    </w:p>
    <w:p w:rsidR="00277D40" w:rsidRDefault="00277D40" w:rsidP="00CF3259">
      <w:pPr>
        <w:rPr>
          <w:rFonts w:ascii="Arial" w:hAnsi="Arial" w:cs="Arial"/>
          <w:sz w:val="20"/>
          <w:szCs w:val="20"/>
        </w:rPr>
      </w:pPr>
    </w:p>
    <w:p w:rsidR="004908EF" w:rsidRDefault="004908EF" w:rsidP="00CF3259">
      <w:pPr>
        <w:rPr>
          <w:rFonts w:ascii="Arial" w:hAnsi="Arial" w:cs="Arial"/>
          <w:sz w:val="20"/>
          <w:szCs w:val="20"/>
        </w:rPr>
      </w:pPr>
    </w:p>
    <w:p w:rsidR="00E6174C" w:rsidRPr="00CF3259" w:rsidRDefault="00E6174C" w:rsidP="00E6174C">
      <w:pPr>
        <w:ind w:left="284"/>
        <w:rPr>
          <w:rFonts w:ascii="Arial" w:hAnsi="Arial" w:cs="Arial"/>
          <w:b/>
          <w:sz w:val="20"/>
          <w:szCs w:val="20"/>
        </w:rPr>
      </w:pPr>
      <w:proofErr w:type="spellStart"/>
      <w:r w:rsidRPr="00CF3259">
        <w:rPr>
          <w:rFonts w:ascii="Arial" w:hAnsi="Arial" w:cs="Arial"/>
          <w:sz w:val="20"/>
          <w:szCs w:val="20"/>
        </w:rPr>
        <w:t>REV</w:t>
      </w:r>
      <w:proofErr w:type="spellEnd"/>
      <w:r w:rsidRPr="00CF3259">
        <w:rPr>
          <w:rFonts w:ascii="Arial" w:hAnsi="Arial" w:cs="Arial"/>
          <w:sz w:val="20"/>
          <w:szCs w:val="20"/>
        </w:rPr>
        <w:t xml:space="preserve">. </w:t>
      </w:r>
      <w:r w:rsidR="009A162D">
        <w:rPr>
          <w:rFonts w:ascii="Arial" w:eastAsia="Arial" w:hAnsi="Arial" w:cs="Arial"/>
        </w:rPr>
        <w:t>030014</w:t>
      </w:r>
      <w:r w:rsidRPr="00CF3259">
        <w:rPr>
          <w:rFonts w:ascii="Arial" w:hAnsi="Arial" w:cs="Arial"/>
          <w:sz w:val="20"/>
          <w:szCs w:val="20"/>
        </w:rPr>
        <w:t xml:space="preserve">            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AD6346" w:rsidRPr="00AD6346" w:rsidRDefault="00AD6346" w:rsidP="00AD63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AD6346">
        <w:rPr>
          <w:rFonts w:ascii="Arial" w:eastAsia="Arial" w:hAnsi="Arial" w:cs="Arial"/>
          <w:b/>
          <w:sz w:val="22"/>
          <w:szCs w:val="22"/>
        </w:rPr>
        <w:t>ITEM OF SPECIFICATIONS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D81D36" w:rsidRDefault="00D81D36" w:rsidP="00D81D3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Acid-based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colorless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detergent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suitable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post-laying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cleaning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floors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walls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ceramic</w:t>
      </w:r>
      <w:proofErr w:type="spellEnd"/>
      <w:r>
        <w:rPr>
          <w:rFonts w:ascii="Arial" w:eastAsia="Arial" w:hAnsi="Arial" w:cs="Arial"/>
        </w:rPr>
        <w:t xml:space="preserve">, terracotta, </w:t>
      </w:r>
      <w:proofErr w:type="spellStart"/>
      <w:r>
        <w:rPr>
          <w:rFonts w:ascii="Arial" w:eastAsia="Arial" w:hAnsi="Arial" w:cs="Arial"/>
        </w:rPr>
        <w:t>marble</w:t>
      </w:r>
      <w:proofErr w:type="spellEnd"/>
      <w:r>
        <w:rPr>
          <w:rFonts w:ascii="Arial" w:eastAsia="Arial" w:hAnsi="Arial" w:cs="Arial"/>
        </w:rPr>
        <w:t xml:space="preserve">, etc., </w:t>
      </w:r>
      <w:proofErr w:type="spellStart"/>
      <w:r>
        <w:rPr>
          <w:rFonts w:ascii="Arial" w:eastAsia="Arial" w:hAnsi="Arial" w:cs="Arial"/>
        </w:rPr>
        <w:t>both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indoors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outdoors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eliminate </w:t>
      </w:r>
      <w:proofErr w:type="spellStart"/>
      <w:r>
        <w:rPr>
          <w:rFonts w:ascii="Arial" w:eastAsia="Arial" w:hAnsi="Arial" w:cs="Arial"/>
        </w:rPr>
        <w:t>traces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cement</w:t>
      </w:r>
      <w:proofErr w:type="spellEnd"/>
      <w:r>
        <w:rPr>
          <w:rFonts w:ascii="Arial" w:eastAsia="Arial" w:hAnsi="Arial" w:cs="Arial"/>
        </w:rPr>
        <w:t xml:space="preserve"> or lime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surfaces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brush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sponge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diluted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clean</w:t>
      </w:r>
      <w:proofErr w:type="spellEnd"/>
      <w:r>
        <w:rPr>
          <w:rFonts w:ascii="Arial" w:eastAsia="Arial" w:hAnsi="Arial" w:cs="Arial"/>
        </w:rPr>
        <w:t xml:space="preserve"> water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20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50% </w:t>
      </w:r>
      <w:proofErr w:type="spellStart"/>
      <w:r>
        <w:rPr>
          <w:rFonts w:ascii="Arial" w:eastAsia="Arial" w:hAnsi="Arial" w:cs="Arial"/>
        </w:rPr>
        <w:t>depending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substrate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consumption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depending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</w:t>
      </w:r>
      <w:proofErr w:type="spellEnd"/>
      <w:r>
        <w:rPr>
          <w:rFonts w:ascii="Arial" w:eastAsia="Arial" w:hAnsi="Arial" w:cs="Arial"/>
        </w:rPr>
        <w:t xml:space="preserve"> </w:t>
      </w:r>
      <w:r w:rsidRPr="00D81D36">
        <w:rPr>
          <w:rFonts w:ascii="Arial" w:eastAsia="Arial" w:hAnsi="Arial" w:cs="Arial"/>
          <w:b/>
        </w:rPr>
        <w:t xml:space="preserve">VITA NET </w:t>
      </w:r>
      <w:r w:rsidRPr="00D81D36">
        <w:rPr>
          <w:rFonts w:ascii="Arial" w:eastAsia="Arial" w:hAnsi="Arial" w:cs="Arial"/>
          <w:b/>
          <w:i/>
        </w:rPr>
        <w:t>BUFFA</w:t>
      </w:r>
      <w:r>
        <w:rPr>
          <w:rFonts w:ascii="Arial" w:eastAsia="Arial" w:hAnsi="Arial" w:cs="Arial"/>
        </w:rPr>
        <w:t>.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CF3259" w:rsidRDefault="000660CD" w:rsidP="00CF32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DATA</w:t>
      </w:r>
    </w:p>
    <w:tbl>
      <w:tblPr>
        <w:tblStyle w:val="Grigliatabella"/>
        <w:tblW w:w="0" w:type="auto"/>
        <w:tblInd w:w="232" w:type="dxa"/>
        <w:tblLook w:val="04A0"/>
      </w:tblPr>
      <w:tblGrid>
        <w:gridCol w:w="10615"/>
      </w:tblGrid>
      <w:tr w:rsidR="00C42ADE" w:rsidTr="00A26FE0">
        <w:tc>
          <w:tcPr>
            <w:tcW w:w="0" w:type="auto"/>
          </w:tcPr>
          <w:p w:rsidR="00C42ADE" w:rsidRDefault="00322B74" w:rsidP="00A26FE0">
            <w:pPr>
              <w:tabs>
                <w:tab w:val="left" w:pos="5410"/>
              </w:tabs>
              <w:ind w:left="5438" w:hanging="543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DILUTION</w:t>
            </w:r>
            <w:r w:rsidR="006556FD">
              <w:rPr>
                <w:rFonts w:ascii="Arial" w:hAnsi="Arial" w:cs="Arial"/>
                <w:b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</w:rPr>
              <w:t>with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clean</w:t>
            </w:r>
            <w:proofErr w:type="spellEnd"/>
            <w:r>
              <w:rPr>
                <w:rFonts w:ascii="Arial" w:eastAsia="Arial" w:hAnsi="Arial" w:cs="Arial"/>
              </w:rPr>
              <w:t xml:space="preserve"> water </w:t>
            </w:r>
            <w:proofErr w:type="spellStart"/>
            <w:r>
              <w:rPr>
                <w:rFonts w:ascii="Arial" w:eastAsia="Arial" w:hAnsi="Arial" w:cs="Arial"/>
              </w:rPr>
              <w:t>from</w:t>
            </w:r>
            <w:proofErr w:type="spellEnd"/>
            <w:r>
              <w:rPr>
                <w:rFonts w:ascii="Arial" w:eastAsia="Arial" w:hAnsi="Arial" w:cs="Arial"/>
              </w:rPr>
              <w:t xml:space="preserve"> 20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50% </w:t>
            </w:r>
            <w:proofErr w:type="spellStart"/>
            <w:r>
              <w:rPr>
                <w:rFonts w:ascii="Arial" w:eastAsia="Arial" w:hAnsi="Arial" w:cs="Arial"/>
              </w:rPr>
              <w:t>depending</w:t>
            </w:r>
            <w:proofErr w:type="spellEnd"/>
            <w:r>
              <w:rPr>
                <w:rFonts w:ascii="Arial" w:eastAsia="Arial" w:hAnsi="Arial" w:cs="Arial"/>
              </w:rPr>
              <w:t xml:space="preserve"> on   the </w:t>
            </w:r>
            <w:proofErr w:type="spellStart"/>
            <w:r>
              <w:rPr>
                <w:rFonts w:ascii="Arial" w:eastAsia="Arial" w:hAnsi="Arial" w:cs="Arial"/>
              </w:rPr>
              <w:t>substrate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Pr="007D36DC" w:rsidRDefault="00A80FEC" w:rsidP="00A26FE0">
            <w:pPr>
              <w:tabs>
                <w:tab w:val="left" w:pos="5410"/>
              </w:tabs>
              <w:ind w:left="5438" w:hanging="54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COMPOSITION</w:t>
            </w:r>
            <w:r w:rsidR="006556FD"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eastAsia="Arial" w:hAnsi="Arial" w:cs="Arial"/>
              </w:rPr>
              <w:t>inorganic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acids</w:t>
            </w:r>
            <w:proofErr w:type="spellEnd"/>
          </w:p>
        </w:tc>
      </w:tr>
      <w:tr w:rsidR="00A80FEC" w:rsidTr="00A26FE0">
        <w:tc>
          <w:tcPr>
            <w:tcW w:w="0" w:type="auto"/>
          </w:tcPr>
          <w:p w:rsidR="00A80FEC" w:rsidRPr="00A80FEC" w:rsidRDefault="00A80FEC" w:rsidP="00A80FEC">
            <w:pPr>
              <w:tabs>
                <w:tab w:val="left" w:pos="5655"/>
              </w:tabs>
              <w:ind w:left="5438" w:hanging="5438"/>
              <w:rPr>
                <w:rFonts w:ascii="Arial" w:hAnsi="Arial" w:cs="Arial"/>
                <w:b/>
              </w:rPr>
            </w:pPr>
            <w:r w:rsidRPr="00A80FEC">
              <w:rPr>
                <w:rFonts w:ascii="Arial" w:eastAsia="Arial" w:hAnsi="Arial" w:cs="Arial"/>
                <w:b/>
              </w:rPr>
              <w:t>SPECIFIC WEIGHT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1003 ± 0.010 g / </w:t>
            </w:r>
            <w:proofErr w:type="spellStart"/>
            <w:r>
              <w:rPr>
                <w:rFonts w:ascii="Arial" w:eastAsia="Arial" w:hAnsi="Arial" w:cs="Arial"/>
              </w:rPr>
              <w:t>lt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Default="00A80FEC" w:rsidP="00A26FE0">
            <w:pPr>
              <w:tabs>
                <w:tab w:val="left" w:pos="6015"/>
              </w:tabs>
              <w:ind w:left="5438" w:hanging="5438"/>
              <w:rPr>
                <w:rFonts w:ascii="Arial" w:hAnsi="Arial" w:cs="Arial"/>
                <w:b/>
              </w:rPr>
            </w:pPr>
            <w:r w:rsidRPr="00A80FEC">
              <w:rPr>
                <w:rFonts w:ascii="Arial" w:eastAsia="Arial" w:hAnsi="Arial" w:cs="Arial"/>
                <w:b/>
              </w:rPr>
              <w:t>VISCOSITY</w:t>
            </w:r>
            <w:r w:rsidR="00BD3D26">
              <w:rPr>
                <w:rFonts w:ascii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</w:rPr>
              <w:t>cps</w:t>
            </w:r>
            <w:proofErr w:type="spellEnd"/>
            <w:r>
              <w:rPr>
                <w:rFonts w:ascii="Arial" w:eastAsia="Arial" w:hAnsi="Arial" w:cs="Arial"/>
              </w:rPr>
              <w:t xml:space="preserve"> at 20 ° C</w:t>
            </w:r>
          </w:p>
        </w:tc>
      </w:tr>
      <w:tr w:rsidR="00C42ADE" w:rsidTr="00A26FE0">
        <w:tc>
          <w:tcPr>
            <w:tcW w:w="0" w:type="auto"/>
          </w:tcPr>
          <w:p w:rsidR="00C42ADE" w:rsidRDefault="00A80FEC" w:rsidP="00A26FE0">
            <w:pPr>
              <w:tabs>
                <w:tab w:val="center" w:pos="5199"/>
              </w:tabs>
              <w:ind w:left="5438" w:hanging="543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COLOR</w:t>
            </w:r>
            <w:r w:rsidR="00B33F79">
              <w:rPr>
                <w:rFonts w:ascii="Arial" w:hAnsi="Arial" w:cs="Arial"/>
                <w:b/>
              </w:rPr>
              <w:tab/>
            </w:r>
            <w:r w:rsidR="00B33F79">
              <w:rPr>
                <w:rFonts w:ascii="Arial" w:hAnsi="Arial" w:cs="Arial"/>
                <w:b/>
              </w:rPr>
              <w:tab/>
            </w:r>
            <w:proofErr w:type="spellStart"/>
            <w:r w:rsidR="00B33F79" w:rsidRPr="00AB4934">
              <w:rPr>
                <w:rFonts w:ascii="Arial" w:hAnsi="Arial" w:cs="Arial"/>
              </w:rPr>
              <w:t>color</w:t>
            </w:r>
            <w:r>
              <w:rPr>
                <w:rFonts w:ascii="Arial" w:hAnsi="Arial" w:cs="Arial"/>
              </w:rPr>
              <w:t>less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Default="00A80FEC" w:rsidP="00A26FE0">
            <w:pPr>
              <w:tabs>
                <w:tab w:val="left" w:pos="5700"/>
              </w:tabs>
              <w:ind w:left="5438" w:hanging="543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YIELD</w:t>
            </w:r>
            <w:r w:rsidR="00B33F79"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eastAsia="Arial" w:hAnsi="Arial" w:cs="Arial"/>
              </w:rPr>
              <w:t>depending</w:t>
            </w:r>
            <w:proofErr w:type="spellEnd"/>
            <w:r>
              <w:rPr>
                <w:rFonts w:ascii="Arial" w:eastAsia="Arial" w:hAnsi="Arial" w:cs="Arial"/>
              </w:rPr>
              <w:t xml:space="preserve"> on </w:t>
            </w:r>
            <w:proofErr w:type="spellStart"/>
            <w:r>
              <w:rPr>
                <w:rFonts w:ascii="Arial" w:eastAsia="Arial" w:hAnsi="Arial" w:cs="Arial"/>
              </w:rPr>
              <w:t>use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Pr="004F21DF" w:rsidRDefault="00A80FEC" w:rsidP="00A80F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21DF">
              <w:rPr>
                <w:rFonts w:ascii="Arial" w:eastAsia="Arial" w:hAnsi="Arial" w:cs="Arial"/>
                <w:b/>
                <w:sz w:val="22"/>
                <w:szCs w:val="22"/>
              </w:rPr>
              <w:t>PACKAGING</w:t>
            </w:r>
            <w:r w:rsidR="004F0E0D" w:rsidRPr="004F21D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4F21DF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4F21DF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4F21DF">
              <w:rPr>
                <w:rFonts w:ascii="Arial" w:eastAsia="Arial" w:hAnsi="Arial" w:cs="Arial"/>
                <w:sz w:val="22"/>
                <w:szCs w:val="22"/>
              </w:rPr>
              <w:t xml:space="preserve">1 x 12 </w:t>
            </w:r>
            <w:proofErr w:type="spellStart"/>
            <w:r w:rsidRPr="004F21DF">
              <w:rPr>
                <w:rFonts w:ascii="Arial" w:eastAsia="Arial" w:hAnsi="Arial" w:cs="Arial"/>
                <w:sz w:val="22"/>
                <w:szCs w:val="22"/>
              </w:rPr>
              <w:t>lt</w:t>
            </w:r>
            <w:proofErr w:type="spellEnd"/>
            <w:r w:rsidRPr="004F21DF">
              <w:rPr>
                <w:rFonts w:ascii="Arial" w:eastAsia="Arial" w:hAnsi="Arial" w:cs="Arial"/>
                <w:sz w:val="22"/>
                <w:szCs w:val="22"/>
              </w:rPr>
              <w:t xml:space="preserve"> or 5 x 4 </w:t>
            </w:r>
            <w:proofErr w:type="spellStart"/>
            <w:r w:rsidRPr="004F21DF">
              <w:rPr>
                <w:rFonts w:ascii="Arial" w:eastAsia="Arial" w:hAnsi="Arial" w:cs="Arial"/>
                <w:sz w:val="22"/>
                <w:szCs w:val="22"/>
              </w:rPr>
              <w:t>lt</w:t>
            </w:r>
            <w:proofErr w:type="spellEnd"/>
            <w:r w:rsidRPr="004F21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21DF">
              <w:rPr>
                <w:rFonts w:ascii="Arial" w:eastAsia="Arial" w:hAnsi="Arial" w:cs="Arial"/>
                <w:sz w:val="22"/>
                <w:szCs w:val="22"/>
              </w:rPr>
              <w:t>boxes</w:t>
            </w:r>
            <w:proofErr w:type="spellEnd"/>
            <w:r w:rsidRPr="004F21DF">
              <w:rPr>
                <w:rFonts w:ascii="Arial" w:eastAsia="Arial" w:hAnsi="Arial" w:cs="Arial"/>
                <w:sz w:val="22"/>
                <w:szCs w:val="22"/>
              </w:rPr>
              <w:t xml:space="preserve">, 25 </w:t>
            </w:r>
            <w:proofErr w:type="spellStart"/>
            <w:r w:rsidRPr="004F21DF">
              <w:rPr>
                <w:rFonts w:ascii="Arial" w:eastAsia="Arial" w:hAnsi="Arial" w:cs="Arial"/>
                <w:sz w:val="22"/>
                <w:szCs w:val="22"/>
              </w:rPr>
              <w:t>lt</w:t>
            </w:r>
            <w:proofErr w:type="spellEnd"/>
            <w:r w:rsidRPr="004F21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21DF">
              <w:rPr>
                <w:rFonts w:ascii="Arial" w:eastAsia="Arial" w:hAnsi="Arial" w:cs="Arial"/>
                <w:sz w:val="22"/>
                <w:szCs w:val="22"/>
              </w:rPr>
              <w:t>cans</w:t>
            </w:r>
            <w:proofErr w:type="spellEnd"/>
          </w:p>
        </w:tc>
      </w:tr>
      <w:tr w:rsidR="004F0E0D" w:rsidTr="00A26FE0">
        <w:tc>
          <w:tcPr>
            <w:tcW w:w="0" w:type="auto"/>
          </w:tcPr>
          <w:p w:rsidR="004F0E0D" w:rsidRPr="00AB4934" w:rsidRDefault="004F21DF" w:rsidP="00C15898">
            <w:pPr>
              <w:ind w:left="5438" w:hanging="543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STORAGE</w:t>
            </w:r>
            <w:r w:rsidR="00034CC1">
              <w:rPr>
                <w:rFonts w:ascii="Arial" w:hAnsi="Arial" w:cs="Arial"/>
                <w:b/>
              </w:rPr>
              <w:tab/>
            </w:r>
            <w:r w:rsidR="00C15898">
              <w:rPr>
                <w:rFonts w:ascii="Arial" w:hAnsi="Arial" w:cs="Arial"/>
              </w:rPr>
              <w:t>-</w:t>
            </w:r>
            <w:r w:rsidR="00C15898">
              <w:rPr>
                <w:rFonts w:ascii="Arial" w:eastAsia="Arial" w:hAnsi="Arial" w:cs="Arial"/>
              </w:rPr>
              <w:t xml:space="preserve">12 </w:t>
            </w:r>
            <w:proofErr w:type="spellStart"/>
            <w:r w:rsidR="00C15898">
              <w:rPr>
                <w:rFonts w:ascii="Arial" w:eastAsia="Arial" w:hAnsi="Arial" w:cs="Arial"/>
              </w:rPr>
              <w:t>months</w:t>
            </w:r>
            <w:proofErr w:type="spellEnd"/>
            <w:r w:rsidR="00C15898">
              <w:rPr>
                <w:rFonts w:ascii="Arial" w:eastAsia="Arial" w:hAnsi="Arial" w:cs="Arial"/>
              </w:rPr>
              <w:t xml:space="preserve">, in </w:t>
            </w:r>
            <w:proofErr w:type="spellStart"/>
            <w:r w:rsidR="00C15898">
              <w:rPr>
                <w:rFonts w:ascii="Arial" w:eastAsia="Arial" w:hAnsi="Arial" w:cs="Arial"/>
              </w:rPr>
              <w:t>intact</w:t>
            </w:r>
            <w:proofErr w:type="spellEnd"/>
            <w:r w:rsidR="00C15898">
              <w:rPr>
                <w:rFonts w:ascii="Arial" w:eastAsia="Arial" w:hAnsi="Arial" w:cs="Arial"/>
              </w:rPr>
              <w:t xml:space="preserve"> packaging </w:t>
            </w:r>
            <w:proofErr w:type="spellStart"/>
            <w:r w:rsidR="00C15898">
              <w:rPr>
                <w:rFonts w:ascii="Arial" w:eastAsia="Arial" w:hAnsi="Arial" w:cs="Arial"/>
              </w:rPr>
              <w:t>away</w:t>
            </w:r>
            <w:proofErr w:type="spellEnd"/>
            <w:r w:rsidR="00C1589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15898">
              <w:rPr>
                <w:rFonts w:ascii="Arial" w:eastAsia="Arial" w:hAnsi="Arial" w:cs="Arial"/>
              </w:rPr>
              <w:t>from</w:t>
            </w:r>
            <w:proofErr w:type="spellEnd"/>
            <w:r w:rsidR="00C1589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15898">
              <w:rPr>
                <w:rFonts w:ascii="Arial" w:eastAsia="Arial" w:hAnsi="Arial" w:cs="Arial"/>
              </w:rPr>
              <w:t>sources</w:t>
            </w:r>
            <w:proofErr w:type="spellEnd"/>
            <w:r w:rsidR="00C1589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15898">
              <w:rPr>
                <w:rFonts w:ascii="Arial" w:eastAsia="Arial" w:hAnsi="Arial" w:cs="Arial"/>
              </w:rPr>
              <w:t>of</w:t>
            </w:r>
            <w:proofErr w:type="spellEnd"/>
            <w:r w:rsidR="00C1589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15898">
              <w:rPr>
                <w:rFonts w:ascii="Arial" w:eastAsia="Arial" w:hAnsi="Arial" w:cs="Arial"/>
              </w:rPr>
              <w:t>frost</w:t>
            </w:r>
            <w:proofErr w:type="spellEnd"/>
            <w:r w:rsidR="00C15898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C15898">
              <w:rPr>
                <w:rFonts w:ascii="Arial" w:eastAsia="Arial" w:hAnsi="Arial" w:cs="Arial"/>
              </w:rPr>
              <w:t>heat</w:t>
            </w:r>
            <w:proofErr w:type="spellEnd"/>
            <w:r w:rsidR="00C15898">
              <w:rPr>
                <w:rFonts w:ascii="Arial" w:eastAsia="Arial" w:hAnsi="Arial" w:cs="Arial"/>
              </w:rPr>
              <w:t xml:space="preserve"> and </w:t>
            </w:r>
            <w:proofErr w:type="spellStart"/>
            <w:r w:rsidR="00C15898">
              <w:rPr>
                <w:rFonts w:ascii="Arial" w:eastAsia="Arial" w:hAnsi="Arial" w:cs="Arial"/>
              </w:rPr>
              <w:t>humidity</w:t>
            </w:r>
            <w:proofErr w:type="spellEnd"/>
            <w:r w:rsidR="00034CC1" w:rsidRPr="00AB4934">
              <w:rPr>
                <w:rFonts w:ascii="Arial" w:hAnsi="Arial" w:cs="Arial"/>
              </w:rPr>
              <w:t>)</w:t>
            </w:r>
            <w:r w:rsidR="00034CC1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034CC1" w:rsidTr="00A26FE0">
        <w:tc>
          <w:tcPr>
            <w:tcW w:w="0" w:type="auto"/>
          </w:tcPr>
          <w:p w:rsidR="004D3E3C" w:rsidRPr="004D3E3C" w:rsidRDefault="00C15898" w:rsidP="00A26FE0">
            <w:pPr>
              <w:tabs>
                <w:tab w:val="left" w:pos="5835"/>
              </w:tabs>
              <w:ind w:left="5438" w:hanging="5438"/>
              <w:rPr>
                <w:rFonts w:ascii="Arial" w:hAnsi="Arial" w:cs="Arial"/>
              </w:rPr>
            </w:pPr>
            <w:r w:rsidRPr="00C15898">
              <w:rPr>
                <w:rFonts w:ascii="Arial" w:eastAsia="Arial" w:hAnsi="Arial" w:cs="Arial"/>
                <w:b/>
              </w:rPr>
              <w:t>TOXICITY</w:t>
            </w:r>
            <w:r w:rsidR="00997540"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eastAsia="Arial" w:hAnsi="Arial" w:cs="Arial"/>
              </w:rPr>
              <w:t>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 xml:space="preserve"> acid </w:t>
            </w:r>
            <w:proofErr w:type="spellStart"/>
            <w:r>
              <w:rPr>
                <w:rFonts w:ascii="Arial" w:eastAsia="Arial" w:hAnsi="Arial" w:cs="Arial"/>
              </w:rPr>
              <w:t>product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avoid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contact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with</w:t>
            </w:r>
            <w:proofErr w:type="spellEnd"/>
            <w:r>
              <w:rPr>
                <w:rFonts w:ascii="Arial" w:eastAsia="Arial" w:hAnsi="Arial" w:cs="Arial"/>
              </w:rPr>
              <w:t xml:space="preserve"> metal and </w:t>
            </w:r>
            <w:proofErr w:type="spellStart"/>
            <w:r>
              <w:rPr>
                <w:rFonts w:ascii="Arial" w:eastAsia="Arial" w:hAnsi="Arial" w:cs="Arial"/>
              </w:rPr>
              <w:t>marble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surfaces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that</w:t>
            </w:r>
            <w:proofErr w:type="spellEnd"/>
            <w:r>
              <w:rPr>
                <w:rFonts w:ascii="Arial" w:eastAsia="Arial" w:hAnsi="Arial" w:cs="Arial"/>
              </w:rPr>
              <w:t xml:space="preserve"> are </w:t>
            </w:r>
            <w:proofErr w:type="spellStart"/>
            <w:r>
              <w:rPr>
                <w:rFonts w:ascii="Arial" w:eastAsia="Arial" w:hAnsi="Arial" w:cs="Arial"/>
              </w:rPr>
              <w:t>not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resistant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acids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Use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gloves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rubber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boots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</w:rPr>
              <w:t>protective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goggles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If</w:t>
            </w:r>
            <w:proofErr w:type="spellEnd"/>
            <w:r>
              <w:rPr>
                <w:rFonts w:ascii="Arial" w:eastAsia="Arial" w:hAnsi="Arial" w:cs="Arial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</w:rPr>
              <w:t>product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contact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with</w:t>
            </w:r>
            <w:proofErr w:type="spellEnd"/>
            <w:r>
              <w:rPr>
                <w:rFonts w:ascii="Arial" w:eastAsia="Arial" w:hAnsi="Arial" w:cs="Arial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</w:rPr>
              <w:t>skin</w:t>
            </w:r>
            <w:proofErr w:type="spellEnd"/>
            <w:r>
              <w:rPr>
                <w:rFonts w:ascii="Arial" w:eastAsia="Arial" w:hAnsi="Arial" w:cs="Arial"/>
              </w:rPr>
              <w:t xml:space="preserve">, wash </w:t>
            </w:r>
            <w:proofErr w:type="spellStart"/>
            <w:r>
              <w:rPr>
                <w:rFonts w:ascii="Arial" w:eastAsia="Arial" w:hAnsi="Arial" w:cs="Arial"/>
              </w:rPr>
              <w:t>with</w:t>
            </w:r>
            <w:proofErr w:type="spellEnd"/>
            <w:r>
              <w:rPr>
                <w:rFonts w:ascii="Arial" w:eastAsia="Arial" w:hAnsi="Arial" w:cs="Arial"/>
              </w:rPr>
              <w:t xml:space="preserve"> soap and water and </w:t>
            </w:r>
            <w:proofErr w:type="spellStart"/>
            <w:r>
              <w:rPr>
                <w:rFonts w:ascii="Arial" w:eastAsia="Arial" w:hAnsi="Arial" w:cs="Arial"/>
              </w:rPr>
              <w:t>rinse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thoroughly</w:t>
            </w:r>
            <w:proofErr w:type="spellEnd"/>
          </w:p>
        </w:tc>
      </w:tr>
    </w:tbl>
    <w:p w:rsidR="00C42ADE" w:rsidRPr="000413D5" w:rsidRDefault="00C42ADE" w:rsidP="00CF3259">
      <w:pPr>
        <w:jc w:val="center"/>
        <w:rPr>
          <w:rFonts w:ascii="Arial" w:hAnsi="Arial" w:cs="Arial"/>
          <w:b/>
        </w:rPr>
      </w:pPr>
    </w:p>
    <w:p w:rsidR="00CF3259" w:rsidRPr="00AB4934" w:rsidRDefault="00CF3259" w:rsidP="00CF3259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F3259" w:rsidRPr="00AB4934" w:rsidRDefault="00CF3259" w:rsidP="00CF3259">
      <w:pPr>
        <w:tabs>
          <w:tab w:val="left" w:pos="5103"/>
        </w:tabs>
        <w:jc w:val="both"/>
        <w:rPr>
          <w:rFonts w:ascii="Arial" w:hAnsi="Arial" w:cs="Arial"/>
        </w:rPr>
      </w:pPr>
    </w:p>
    <w:p w:rsidR="00CF3259" w:rsidRPr="008F6980" w:rsidRDefault="00CF3259" w:rsidP="005C1CA9">
      <w:pPr>
        <w:tabs>
          <w:tab w:val="left" w:pos="5103"/>
        </w:tabs>
        <w:ind w:right="-1"/>
        <w:jc w:val="both"/>
        <w:rPr>
          <w:rFonts w:ascii="Arial" w:hAnsi="Arial" w:cs="Arial"/>
          <w:b/>
          <w:i/>
        </w:rPr>
      </w:pPr>
      <w:r w:rsidRPr="008F6980">
        <w:rPr>
          <w:rFonts w:ascii="Arial" w:hAnsi="Arial" w:cs="Arial"/>
          <w:b/>
          <w:i/>
        </w:rPr>
        <w:t>ATTEN</w:t>
      </w:r>
      <w:r w:rsidR="00C15898">
        <w:rPr>
          <w:rFonts w:ascii="Arial" w:hAnsi="Arial" w:cs="Arial"/>
          <w:b/>
          <w:i/>
        </w:rPr>
        <w:t>T</w:t>
      </w:r>
      <w:r w:rsidRPr="008F6980">
        <w:rPr>
          <w:rFonts w:ascii="Arial" w:hAnsi="Arial" w:cs="Arial"/>
          <w:b/>
          <w:i/>
        </w:rPr>
        <w:t>ION</w:t>
      </w:r>
    </w:p>
    <w:p w:rsidR="00CF3259" w:rsidRPr="008F6980" w:rsidRDefault="00CF3259" w:rsidP="005C1CA9">
      <w:pPr>
        <w:tabs>
          <w:tab w:val="left" w:pos="5103"/>
        </w:tabs>
        <w:ind w:right="-1"/>
        <w:jc w:val="both"/>
        <w:rPr>
          <w:rFonts w:ascii="Arial" w:hAnsi="Arial" w:cs="Arial"/>
          <w:i/>
        </w:rPr>
      </w:pPr>
    </w:p>
    <w:p w:rsidR="00C15898" w:rsidRPr="00C15898" w:rsidRDefault="00C15898" w:rsidP="00C15898">
      <w:pPr>
        <w:pStyle w:val="normal"/>
        <w:rPr>
          <w:rFonts w:ascii="Arial" w:eastAsia="Arial" w:hAnsi="Arial" w:cs="Arial"/>
          <w:i/>
        </w:rPr>
      </w:pPr>
      <w:r w:rsidRPr="00C15898">
        <w:rPr>
          <w:rFonts w:ascii="Arial" w:eastAsia="Arial" w:hAnsi="Arial" w:cs="Arial"/>
          <w:i/>
        </w:rPr>
        <w:t xml:space="preserve">The </w:t>
      </w:r>
      <w:proofErr w:type="spellStart"/>
      <w:r w:rsidRPr="00C15898">
        <w:rPr>
          <w:rFonts w:ascii="Arial" w:eastAsia="Arial" w:hAnsi="Arial" w:cs="Arial"/>
          <w:i/>
        </w:rPr>
        <w:t>above</w:t>
      </w:r>
      <w:proofErr w:type="spellEnd"/>
      <w:r w:rsidRPr="00C15898">
        <w:rPr>
          <w:rFonts w:ascii="Arial" w:eastAsia="Arial" w:hAnsi="Arial" w:cs="Arial"/>
          <w:i/>
        </w:rPr>
        <w:t xml:space="preserve"> information, </w:t>
      </w:r>
      <w:proofErr w:type="spellStart"/>
      <w:r w:rsidRPr="00C15898">
        <w:rPr>
          <w:rFonts w:ascii="Arial" w:eastAsia="Arial" w:hAnsi="Arial" w:cs="Arial"/>
          <w:i/>
        </w:rPr>
        <w:t>prescriptions</w:t>
      </w:r>
      <w:proofErr w:type="spellEnd"/>
      <w:r w:rsidRPr="00C15898">
        <w:rPr>
          <w:rFonts w:ascii="Arial" w:eastAsia="Arial" w:hAnsi="Arial" w:cs="Arial"/>
          <w:i/>
        </w:rPr>
        <w:t xml:space="preserve">, and </w:t>
      </w:r>
      <w:proofErr w:type="spellStart"/>
      <w:r w:rsidRPr="00C15898">
        <w:rPr>
          <w:rFonts w:ascii="Arial" w:eastAsia="Arial" w:hAnsi="Arial" w:cs="Arial"/>
          <w:i/>
        </w:rPr>
        <w:t>indications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result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from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our</w:t>
      </w:r>
      <w:proofErr w:type="spellEnd"/>
      <w:r w:rsidRPr="00C15898">
        <w:rPr>
          <w:rFonts w:ascii="Arial" w:eastAsia="Arial" w:hAnsi="Arial" w:cs="Arial"/>
          <w:i/>
        </w:rPr>
        <w:t xml:space="preserve"> best </w:t>
      </w:r>
      <w:proofErr w:type="spellStart"/>
      <w:r w:rsidRPr="00C15898">
        <w:rPr>
          <w:rFonts w:ascii="Arial" w:eastAsia="Arial" w:hAnsi="Arial" w:cs="Arial"/>
          <w:i/>
        </w:rPr>
        <w:t>technical</w:t>
      </w:r>
      <w:proofErr w:type="spellEnd"/>
      <w:r w:rsidRPr="00C15898">
        <w:rPr>
          <w:rFonts w:ascii="Arial" w:eastAsia="Arial" w:hAnsi="Arial" w:cs="Arial"/>
          <w:i/>
        </w:rPr>
        <w:t xml:space="preserve"> and applicative </w:t>
      </w:r>
      <w:proofErr w:type="spellStart"/>
      <w:r w:rsidRPr="00C15898">
        <w:rPr>
          <w:rFonts w:ascii="Arial" w:eastAsia="Arial" w:hAnsi="Arial" w:cs="Arial"/>
          <w:i/>
        </w:rPr>
        <w:t>knowledge</w:t>
      </w:r>
      <w:proofErr w:type="spellEnd"/>
      <w:r w:rsidRPr="00C15898">
        <w:rPr>
          <w:rFonts w:ascii="Arial" w:eastAsia="Arial" w:hAnsi="Arial" w:cs="Arial"/>
          <w:i/>
        </w:rPr>
        <w:t xml:space="preserve">; </w:t>
      </w:r>
      <w:proofErr w:type="spellStart"/>
      <w:r w:rsidRPr="00C15898">
        <w:rPr>
          <w:rFonts w:ascii="Arial" w:eastAsia="Arial" w:hAnsi="Arial" w:cs="Arial"/>
          <w:i/>
        </w:rPr>
        <w:t>nevertheless</w:t>
      </w:r>
      <w:proofErr w:type="spellEnd"/>
      <w:r w:rsidRPr="00C15898">
        <w:rPr>
          <w:rFonts w:ascii="Arial" w:eastAsia="Arial" w:hAnsi="Arial" w:cs="Arial"/>
          <w:i/>
        </w:rPr>
        <w:t xml:space="preserve">, </w:t>
      </w:r>
      <w:proofErr w:type="spellStart"/>
      <w:r w:rsidRPr="00C15898">
        <w:rPr>
          <w:rFonts w:ascii="Arial" w:eastAsia="Arial" w:hAnsi="Arial" w:cs="Arial"/>
          <w:i/>
        </w:rPr>
        <w:t>they</w:t>
      </w:r>
      <w:proofErr w:type="spellEnd"/>
      <w:r w:rsidRPr="00C15898">
        <w:rPr>
          <w:rFonts w:ascii="Arial" w:eastAsia="Arial" w:hAnsi="Arial" w:cs="Arial"/>
          <w:i/>
        </w:rPr>
        <w:t xml:space="preserve"> are </w:t>
      </w:r>
      <w:proofErr w:type="spellStart"/>
      <w:r w:rsidRPr="00C15898">
        <w:rPr>
          <w:rFonts w:ascii="Arial" w:eastAsia="Arial" w:hAnsi="Arial" w:cs="Arial"/>
          <w:i/>
        </w:rPr>
        <w:t>considered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purely</w:t>
      </w:r>
      <w:proofErr w:type="spellEnd"/>
      <w:r w:rsidRPr="00C15898">
        <w:rPr>
          <w:rFonts w:ascii="Arial" w:eastAsia="Arial" w:hAnsi="Arial" w:cs="Arial"/>
          <w:i/>
        </w:rPr>
        <w:t xml:space="preserve"> indicative. </w:t>
      </w:r>
      <w:proofErr w:type="spellStart"/>
      <w:r w:rsidRPr="00C15898">
        <w:rPr>
          <w:rFonts w:ascii="Arial" w:eastAsia="Arial" w:hAnsi="Arial" w:cs="Arial"/>
          <w:i/>
        </w:rPr>
        <w:t>Therefore</w:t>
      </w:r>
      <w:proofErr w:type="spellEnd"/>
      <w:r w:rsidRPr="00C15898">
        <w:rPr>
          <w:rFonts w:ascii="Arial" w:eastAsia="Arial" w:hAnsi="Arial" w:cs="Arial"/>
          <w:i/>
        </w:rPr>
        <w:t xml:space="preserve">, </w:t>
      </w:r>
      <w:proofErr w:type="spellStart"/>
      <w:r w:rsidRPr="00C15898">
        <w:rPr>
          <w:rFonts w:ascii="Arial" w:eastAsia="Arial" w:hAnsi="Arial" w:cs="Arial"/>
          <w:i/>
        </w:rPr>
        <w:t>it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is</w:t>
      </w:r>
      <w:proofErr w:type="spellEnd"/>
      <w:r w:rsidRPr="00C15898">
        <w:rPr>
          <w:rFonts w:ascii="Arial" w:eastAsia="Arial" w:hAnsi="Arial" w:cs="Arial"/>
          <w:i/>
        </w:rPr>
        <w:t xml:space="preserve"> the </w:t>
      </w:r>
      <w:proofErr w:type="spellStart"/>
      <w:r w:rsidRPr="00C15898">
        <w:rPr>
          <w:rFonts w:ascii="Arial" w:eastAsia="Arial" w:hAnsi="Arial" w:cs="Arial"/>
          <w:i/>
        </w:rPr>
        <w:t>responsibility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of</w:t>
      </w:r>
      <w:proofErr w:type="spellEnd"/>
      <w:r w:rsidRPr="00C15898">
        <w:rPr>
          <w:rFonts w:ascii="Arial" w:eastAsia="Arial" w:hAnsi="Arial" w:cs="Arial"/>
          <w:i/>
        </w:rPr>
        <w:t xml:space="preserve"> the </w:t>
      </w:r>
      <w:proofErr w:type="spellStart"/>
      <w:r w:rsidRPr="00C15898">
        <w:rPr>
          <w:rFonts w:ascii="Arial" w:eastAsia="Arial" w:hAnsi="Arial" w:cs="Arial"/>
          <w:i/>
        </w:rPr>
        <w:t>user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to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verify</w:t>
      </w:r>
      <w:proofErr w:type="spellEnd"/>
      <w:r w:rsidRPr="00C15898">
        <w:rPr>
          <w:rFonts w:ascii="Arial" w:eastAsia="Arial" w:hAnsi="Arial" w:cs="Arial"/>
          <w:i/>
        </w:rPr>
        <w:t xml:space="preserve">, </w:t>
      </w:r>
      <w:proofErr w:type="spellStart"/>
      <w:r w:rsidRPr="00C15898">
        <w:rPr>
          <w:rFonts w:ascii="Arial" w:eastAsia="Arial" w:hAnsi="Arial" w:cs="Arial"/>
          <w:i/>
        </w:rPr>
        <w:t>assuming</w:t>
      </w:r>
      <w:proofErr w:type="spellEnd"/>
      <w:r w:rsidRPr="00C15898">
        <w:rPr>
          <w:rFonts w:ascii="Arial" w:eastAsia="Arial" w:hAnsi="Arial" w:cs="Arial"/>
          <w:i/>
        </w:rPr>
        <w:t xml:space="preserve"> full </w:t>
      </w:r>
      <w:proofErr w:type="spellStart"/>
      <w:r w:rsidRPr="00C15898">
        <w:rPr>
          <w:rFonts w:ascii="Arial" w:eastAsia="Arial" w:hAnsi="Arial" w:cs="Arial"/>
          <w:i/>
        </w:rPr>
        <w:t>responsibility</w:t>
      </w:r>
      <w:proofErr w:type="spellEnd"/>
      <w:r w:rsidRPr="00C15898">
        <w:rPr>
          <w:rFonts w:ascii="Arial" w:eastAsia="Arial" w:hAnsi="Arial" w:cs="Arial"/>
          <w:i/>
        </w:rPr>
        <w:t xml:space="preserve">, the </w:t>
      </w:r>
      <w:proofErr w:type="spellStart"/>
      <w:r w:rsidRPr="00C15898">
        <w:rPr>
          <w:rFonts w:ascii="Arial" w:eastAsia="Arial" w:hAnsi="Arial" w:cs="Arial"/>
          <w:i/>
        </w:rPr>
        <w:t>compatibility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of</w:t>
      </w:r>
      <w:proofErr w:type="spellEnd"/>
      <w:r w:rsidRPr="00C15898">
        <w:rPr>
          <w:rFonts w:ascii="Arial" w:eastAsia="Arial" w:hAnsi="Arial" w:cs="Arial"/>
          <w:i/>
        </w:rPr>
        <w:t xml:space="preserve"> the </w:t>
      </w:r>
      <w:proofErr w:type="spellStart"/>
      <w:r w:rsidRPr="00C15898">
        <w:rPr>
          <w:rFonts w:ascii="Arial" w:eastAsia="Arial" w:hAnsi="Arial" w:cs="Arial"/>
          <w:i/>
        </w:rPr>
        <w:t>products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with</w:t>
      </w:r>
      <w:proofErr w:type="spellEnd"/>
      <w:r w:rsidRPr="00C15898">
        <w:rPr>
          <w:rFonts w:ascii="Arial" w:eastAsia="Arial" w:hAnsi="Arial" w:cs="Arial"/>
          <w:i/>
        </w:rPr>
        <w:t xml:space="preserve"> the </w:t>
      </w:r>
      <w:proofErr w:type="spellStart"/>
      <w:r w:rsidRPr="00C15898">
        <w:rPr>
          <w:rFonts w:ascii="Arial" w:eastAsia="Arial" w:hAnsi="Arial" w:cs="Arial"/>
          <w:i/>
        </w:rPr>
        <w:t>intended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use</w:t>
      </w:r>
      <w:proofErr w:type="spellEnd"/>
      <w:r w:rsidRPr="00C15898">
        <w:rPr>
          <w:rFonts w:ascii="Arial" w:eastAsia="Arial" w:hAnsi="Arial" w:cs="Arial"/>
          <w:i/>
        </w:rPr>
        <w:t xml:space="preserve">, </w:t>
      </w:r>
      <w:proofErr w:type="spellStart"/>
      <w:r w:rsidRPr="00C15898">
        <w:rPr>
          <w:rFonts w:ascii="Arial" w:eastAsia="Arial" w:hAnsi="Arial" w:cs="Arial"/>
          <w:i/>
        </w:rPr>
        <w:t>as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we</w:t>
      </w:r>
      <w:proofErr w:type="spellEnd"/>
      <w:r w:rsidRPr="00C15898">
        <w:rPr>
          <w:rFonts w:ascii="Arial" w:eastAsia="Arial" w:hAnsi="Arial" w:cs="Arial"/>
          <w:i/>
        </w:rPr>
        <w:t xml:space="preserve"> can't intervene </w:t>
      </w:r>
      <w:proofErr w:type="spellStart"/>
      <w:r w:rsidRPr="00C15898">
        <w:rPr>
          <w:rFonts w:ascii="Arial" w:eastAsia="Arial" w:hAnsi="Arial" w:cs="Arial"/>
          <w:i/>
        </w:rPr>
        <w:t>directly</w:t>
      </w:r>
      <w:proofErr w:type="spellEnd"/>
      <w:r w:rsidRPr="00C15898">
        <w:rPr>
          <w:rFonts w:ascii="Arial" w:eastAsia="Arial" w:hAnsi="Arial" w:cs="Arial"/>
          <w:i/>
        </w:rPr>
        <w:t xml:space="preserve"> on the </w:t>
      </w:r>
      <w:proofErr w:type="spellStart"/>
      <w:r w:rsidRPr="00C15898">
        <w:rPr>
          <w:rFonts w:ascii="Arial" w:eastAsia="Arial" w:hAnsi="Arial" w:cs="Arial"/>
          <w:i/>
        </w:rPr>
        <w:t>conditions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of</w:t>
      </w:r>
      <w:proofErr w:type="spellEnd"/>
      <w:r w:rsidRPr="00C15898">
        <w:rPr>
          <w:rFonts w:ascii="Arial" w:eastAsia="Arial" w:hAnsi="Arial" w:cs="Arial"/>
          <w:i/>
        </w:rPr>
        <w:t xml:space="preserve"> the </w:t>
      </w:r>
      <w:proofErr w:type="spellStart"/>
      <w:r w:rsidRPr="00C15898">
        <w:rPr>
          <w:rFonts w:ascii="Arial" w:eastAsia="Arial" w:hAnsi="Arial" w:cs="Arial"/>
          <w:i/>
        </w:rPr>
        <w:t>construction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sites</w:t>
      </w:r>
      <w:proofErr w:type="spellEnd"/>
      <w:r w:rsidRPr="00C15898">
        <w:rPr>
          <w:rFonts w:ascii="Arial" w:eastAsia="Arial" w:hAnsi="Arial" w:cs="Arial"/>
          <w:i/>
        </w:rPr>
        <w:t xml:space="preserve"> and on the </w:t>
      </w:r>
      <w:proofErr w:type="spellStart"/>
      <w:r w:rsidRPr="00C15898">
        <w:rPr>
          <w:rFonts w:ascii="Arial" w:eastAsia="Arial" w:hAnsi="Arial" w:cs="Arial"/>
          <w:i/>
        </w:rPr>
        <w:t>methods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of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carrying</w:t>
      </w:r>
      <w:proofErr w:type="spellEnd"/>
      <w:r w:rsidRPr="00C15898">
        <w:rPr>
          <w:rFonts w:ascii="Arial" w:eastAsia="Arial" w:hAnsi="Arial" w:cs="Arial"/>
          <w:i/>
        </w:rPr>
        <w:t xml:space="preserve"> out the work. In </w:t>
      </w:r>
      <w:proofErr w:type="spellStart"/>
      <w:r w:rsidRPr="00C15898">
        <w:rPr>
          <w:rFonts w:ascii="Arial" w:eastAsia="Arial" w:hAnsi="Arial" w:cs="Arial"/>
          <w:i/>
        </w:rPr>
        <w:t>this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regard</w:t>
      </w:r>
      <w:proofErr w:type="spellEnd"/>
      <w:r w:rsidRPr="00C15898">
        <w:rPr>
          <w:rFonts w:ascii="Arial" w:eastAsia="Arial" w:hAnsi="Arial" w:cs="Arial"/>
          <w:i/>
        </w:rPr>
        <w:t xml:space="preserve">, a preventive test </w:t>
      </w:r>
      <w:proofErr w:type="spellStart"/>
      <w:r w:rsidRPr="00C15898">
        <w:rPr>
          <w:rFonts w:ascii="Arial" w:eastAsia="Arial" w:hAnsi="Arial" w:cs="Arial"/>
          <w:i/>
        </w:rPr>
        <w:t>is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recommended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to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verify</w:t>
      </w:r>
      <w:proofErr w:type="spellEnd"/>
      <w:r w:rsidRPr="00C15898">
        <w:rPr>
          <w:rFonts w:ascii="Arial" w:eastAsia="Arial" w:hAnsi="Arial" w:cs="Arial"/>
          <w:i/>
        </w:rPr>
        <w:t xml:space="preserve"> the </w:t>
      </w:r>
      <w:proofErr w:type="spellStart"/>
      <w:r w:rsidRPr="00C15898">
        <w:rPr>
          <w:rFonts w:ascii="Arial" w:eastAsia="Arial" w:hAnsi="Arial" w:cs="Arial"/>
          <w:i/>
        </w:rPr>
        <w:t>product's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suitability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for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its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intended</w:t>
      </w:r>
      <w:proofErr w:type="spellEnd"/>
      <w:r w:rsidRPr="00C15898">
        <w:rPr>
          <w:rFonts w:ascii="Arial" w:eastAsia="Arial" w:hAnsi="Arial" w:cs="Arial"/>
          <w:i/>
        </w:rPr>
        <w:t xml:space="preserve"> </w:t>
      </w:r>
      <w:proofErr w:type="spellStart"/>
      <w:r w:rsidRPr="00C15898">
        <w:rPr>
          <w:rFonts w:ascii="Arial" w:eastAsia="Arial" w:hAnsi="Arial" w:cs="Arial"/>
          <w:i/>
        </w:rPr>
        <w:t>use</w:t>
      </w:r>
      <w:proofErr w:type="spellEnd"/>
      <w:r w:rsidRPr="00C15898">
        <w:rPr>
          <w:rFonts w:ascii="Arial" w:eastAsia="Arial" w:hAnsi="Arial" w:cs="Arial"/>
          <w:i/>
        </w:rPr>
        <w:t>.</w:t>
      </w:r>
    </w:p>
    <w:p w:rsidR="009135EF" w:rsidRDefault="009135EF" w:rsidP="00C15898">
      <w:pPr>
        <w:pStyle w:val="Corpodeltesto"/>
        <w:ind w:right="-1"/>
      </w:pPr>
    </w:p>
    <w:p w:rsidR="004B3F5A" w:rsidRPr="009135EF" w:rsidRDefault="004B3F5A" w:rsidP="003A7B3F">
      <w:pPr>
        <w:ind w:left="0"/>
      </w:pPr>
    </w:p>
    <w:sectPr w:rsidR="004B3F5A" w:rsidRPr="009135EF" w:rsidSect="00115824">
      <w:type w:val="continuous"/>
      <w:pgSz w:w="11906" w:h="16838"/>
      <w:pgMar w:top="141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6C23"/>
    <w:multiLevelType w:val="hybridMultilevel"/>
    <w:tmpl w:val="9EE670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0C1CF8"/>
    <w:multiLevelType w:val="multilevel"/>
    <w:tmpl w:val="0CC08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94F5B39"/>
    <w:multiLevelType w:val="hybridMultilevel"/>
    <w:tmpl w:val="54DCF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characterSpacingControl w:val="doNotCompress"/>
  <w:compat/>
  <w:rsids>
    <w:rsidRoot w:val="009135EF"/>
    <w:rsid w:val="00034CC1"/>
    <w:rsid w:val="000660CD"/>
    <w:rsid w:val="000A2D55"/>
    <w:rsid w:val="00115824"/>
    <w:rsid w:val="00160986"/>
    <w:rsid w:val="0019796D"/>
    <w:rsid w:val="00277D40"/>
    <w:rsid w:val="002A606A"/>
    <w:rsid w:val="00322B74"/>
    <w:rsid w:val="0037029C"/>
    <w:rsid w:val="003A7B3F"/>
    <w:rsid w:val="0047163C"/>
    <w:rsid w:val="004908EF"/>
    <w:rsid w:val="004B3F5A"/>
    <w:rsid w:val="004D3E3C"/>
    <w:rsid w:val="004F0E0D"/>
    <w:rsid w:val="004F21DF"/>
    <w:rsid w:val="00514831"/>
    <w:rsid w:val="00574349"/>
    <w:rsid w:val="005C1CA9"/>
    <w:rsid w:val="005C261D"/>
    <w:rsid w:val="006315D7"/>
    <w:rsid w:val="006556FD"/>
    <w:rsid w:val="006715A5"/>
    <w:rsid w:val="00690F22"/>
    <w:rsid w:val="006D6912"/>
    <w:rsid w:val="006D75FF"/>
    <w:rsid w:val="007D36DC"/>
    <w:rsid w:val="0081453B"/>
    <w:rsid w:val="008344F6"/>
    <w:rsid w:val="00902C86"/>
    <w:rsid w:val="009135EF"/>
    <w:rsid w:val="009255C1"/>
    <w:rsid w:val="009308A8"/>
    <w:rsid w:val="00940C3D"/>
    <w:rsid w:val="00975CB3"/>
    <w:rsid w:val="009806EA"/>
    <w:rsid w:val="00997540"/>
    <w:rsid w:val="009A162D"/>
    <w:rsid w:val="00A26FE0"/>
    <w:rsid w:val="00A80FEC"/>
    <w:rsid w:val="00AD6346"/>
    <w:rsid w:val="00B020F4"/>
    <w:rsid w:val="00B13413"/>
    <w:rsid w:val="00B33F79"/>
    <w:rsid w:val="00BD3D26"/>
    <w:rsid w:val="00BE4AB0"/>
    <w:rsid w:val="00C15898"/>
    <w:rsid w:val="00C25375"/>
    <w:rsid w:val="00C40442"/>
    <w:rsid w:val="00C42ADE"/>
    <w:rsid w:val="00CF3259"/>
    <w:rsid w:val="00D81D36"/>
    <w:rsid w:val="00DC3CD4"/>
    <w:rsid w:val="00E45B8C"/>
    <w:rsid w:val="00E6174C"/>
    <w:rsid w:val="00E7259F"/>
    <w:rsid w:val="00E97B22"/>
    <w:rsid w:val="00F002EF"/>
    <w:rsid w:val="00F30C0C"/>
    <w:rsid w:val="00F8731E"/>
    <w:rsid w:val="00FB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"/>
        <w:ind w:left="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0F4"/>
  </w:style>
  <w:style w:type="paragraph" w:styleId="Titolo1">
    <w:name w:val="heading 1"/>
    <w:basedOn w:val="Normale"/>
    <w:next w:val="Normale"/>
    <w:link w:val="Titolo1Carattere"/>
    <w:uiPriority w:val="9"/>
    <w:qFormat/>
    <w:rsid w:val="000A2D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3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135E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13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3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5E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5E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2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rsid w:val="00CF3259"/>
    <w:pPr>
      <w:tabs>
        <w:tab w:val="left" w:pos="5103"/>
      </w:tabs>
      <w:spacing w:before="0"/>
      <w:ind w:left="0" w:right="-247"/>
      <w:jc w:val="both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F3259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79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2AD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7259F"/>
    <w:pPr>
      <w:spacing w:before="0"/>
      <w:ind w:left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0E307B2A2747A3F4AB480AE53881" ma:contentTypeVersion="18" ma:contentTypeDescription="Create a new document." ma:contentTypeScope="" ma:versionID="edfcf44a83c74beeea7460f8c7edbd31">
  <xsd:schema xmlns:xsd="http://www.w3.org/2001/XMLSchema" xmlns:xs="http://www.w3.org/2001/XMLSchema" xmlns:p="http://schemas.microsoft.com/office/2006/metadata/properties" xmlns:ns2="e9f0691c-2910-4937-afea-dbe86ed1770c" xmlns:ns3="6e5f3ae4-ed92-42ef-a0e2-be68bbda9be6" targetNamespace="http://schemas.microsoft.com/office/2006/metadata/properties" ma:root="true" ma:fieldsID="7decd7d68158f019fbdcad3defcb92bd" ns2:_="" ns3:_="">
    <xsd:import namespace="e9f0691c-2910-4937-afea-dbe86ed1770c"/>
    <xsd:import namespace="6e5f3ae4-ed92-42ef-a0e2-be68bbda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691c-2910-4937-afea-dbe86ed17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0d7fa-36c7-47cd-ab4e-564140af8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f3ae4-ed92-42ef-a0e2-be68bbda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d90d47-2359-4141-9a72-223fd3c4b6cb}" ma:internalName="TaxCatchAll" ma:showField="CatchAllData" ma:web="6e5f3ae4-ed92-42ef-a0e2-be68bbda9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f3ae4-ed92-42ef-a0e2-be68bbda9be6" xsi:nil="true"/>
    <lcf76f155ced4ddcb4097134ff3c332f xmlns="e9f0691c-2910-4937-afea-dbe86ed177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B1FC2-C1FC-449D-95DB-8FCA93767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E690C-975B-4853-A610-FA244FE3AAEF}"/>
</file>

<file path=customXml/itemProps3.xml><?xml version="1.0" encoding="utf-8"?>
<ds:datastoreItem xmlns:ds="http://schemas.openxmlformats.org/officeDocument/2006/customXml" ds:itemID="{55580325-868D-4D6F-AE78-D2692537B96C}"/>
</file>

<file path=customXml/itemProps4.xml><?xml version="1.0" encoding="utf-8"?>
<ds:datastoreItem xmlns:ds="http://schemas.openxmlformats.org/officeDocument/2006/customXml" ds:itemID="{54453E68-20E3-4C4C-A4F9-63D76554E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Help Desk</cp:lastModifiedBy>
  <cp:revision>52</cp:revision>
  <dcterms:created xsi:type="dcterms:W3CDTF">2021-11-05T07:07:00Z</dcterms:created>
  <dcterms:modified xsi:type="dcterms:W3CDTF">2021-11-08T08:03:00Z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0x0101004BB20E307B2A2747A3F4AB480AE53881</vt:lpwstr>
  </property>
</Properties>
</file>